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</w:rPr>
        <w:t>CRFE202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</w:rPr>
        <w:t>北京国际餐饮连锁加盟展览会</w:t>
      </w:r>
    </w:p>
    <w:p>
      <w:pPr>
        <w:pStyle w:val="5"/>
        <w:spacing w:before="0" w:after="0" w:line="480" w:lineRule="auto"/>
        <w:rPr>
          <w:rFonts w:ascii="黑体" w:hAnsi="黑体" w:eastAsia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  <w:shd w:val="clear" w:color="auto" w:fill="FFFFFF"/>
        </w:rPr>
        <w:t>时间：202</w:t>
      </w:r>
      <w:r>
        <w:rPr>
          <w:rFonts w:hint="eastAsia" w:ascii="黑体" w:hAnsi="黑体" w:eastAsia="黑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  <w:shd w:val="clear" w:color="auto" w:fill="FFFFFF"/>
        </w:rPr>
        <w:t>年</w:t>
      </w:r>
      <w:r>
        <w:rPr>
          <w:rFonts w:hint="eastAsia" w:ascii="黑体" w:hAnsi="黑体" w:eastAsia="黑体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  <w:shd w:val="clear" w:color="auto" w:fill="FFFFFF"/>
        </w:rPr>
        <w:t>月</w:t>
      </w:r>
      <w:r>
        <w:rPr>
          <w:rFonts w:hint="eastAsia" w:ascii="黑体" w:hAnsi="黑体" w:eastAsia="黑体"/>
          <w:sz w:val="28"/>
          <w:szCs w:val="28"/>
          <w:shd w:val="clear" w:color="auto" w:fill="FFFFFF"/>
          <w:lang w:val="en-US" w:eastAsia="zh-CN"/>
        </w:rPr>
        <w:t>8-10</w:t>
      </w:r>
      <w:r>
        <w:rPr>
          <w:rFonts w:hint="eastAsia" w:ascii="黑体" w:hAnsi="黑体" w:eastAsia="黑体"/>
          <w:sz w:val="28"/>
          <w:szCs w:val="28"/>
          <w:shd w:val="clear" w:color="auto" w:fill="FFFFFF"/>
        </w:rPr>
        <w:t>日   地点：中国国际展览中心</w:t>
      </w:r>
    </w:p>
    <w:p>
      <w:pPr>
        <w:jc w:val="left"/>
        <w:rPr>
          <w:rFonts w:hint="eastAsia"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</w:t>
      </w:r>
      <w:r>
        <w:rPr>
          <w:rFonts w:hint="eastAsia" w:asciiTheme="minorEastAsia" w:hAnsiTheme="minorEastAsia"/>
          <w:color w:val="000000"/>
          <w:sz w:val="21"/>
          <w:szCs w:val="21"/>
        </w:rPr>
        <w:t>主管单位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】</w:t>
      </w:r>
      <w:r>
        <w:rPr>
          <w:rFonts w:hint="eastAsia" w:asciiTheme="minorEastAsia" w:hAnsiTheme="minorEastAsia"/>
          <w:color w:val="000000"/>
          <w:sz w:val="21"/>
          <w:szCs w:val="21"/>
        </w:rPr>
        <w:t xml:space="preserve">：北京市商务委员会 </w:t>
      </w:r>
    </w:p>
    <w:p>
      <w:pPr>
        <w:jc w:val="left"/>
        <w:rPr>
          <w:rFonts w:hint="eastAsia"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</w:t>
      </w:r>
      <w:r>
        <w:rPr>
          <w:rFonts w:hint="eastAsia" w:asciiTheme="minorEastAsia" w:hAnsiTheme="minorEastAsia"/>
          <w:color w:val="000000"/>
          <w:sz w:val="21"/>
          <w:szCs w:val="21"/>
        </w:rPr>
        <w:t>主办单位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】</w:t>
      </w:r>
      <w:r>
        <w:rPr>
          <w:rFonts w:hint="eastAsia" w:asciiTheme="minorEastAsia" w:hAnsiTheme="minorEastAsia"/>
          <w:color w:val="000000"/>
          <w:sz w:val="21"/>
          <w:szCs w:val="21"/>
        </w:rPr>
        <w:t xml:space="preserve">：CRFE国际连锁加盟展组委会 </w:t>
      </w:r>
    </w:p>
    <w:p>
      <w:pPr>
        <w:jc w:val="left"/>
        <w:rPr>
          <w:rFonts w:hint="eastAsia"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</w:t>
      </w:r>
      <w:r>
        <w:rPr>
          <w:rFonts w:hint="eastAsia" w:asciiTheme="minorEastAsia" w:hAnsiTheme="minorEastAsia"/>
          <w:color w:val="000000"/>
          <w:sz w:val="21"/>
          <w:szCs w:val="21"/>
        </w:rPr>
        <w:t>承办单位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】</w:t>
      </w:r>
      <w:r>
        <w:rPr>
          <w:rFonts w:hint="eastAsia" w:asciiTheme="minorEastAsia" w:hAnsiTheme="minorEastAsia"/>
          <w:color w:val="000000"/>
          <w:sz w:val="21"/>
          <w:szCs w:val="21"/>
        </w:rPr>
        <w:t xml:space="preserve">：环宇餐创展览 </w:t>
      </w:r>
    </w:p>
    <w:p>
      <w:pPr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</w:t>
      </w:r>
      <w:r>
        <w:rPr>
          <w:rFonts w:hint="eastAsia" w:asciiTheme="minorEastAsia" w:hAnsiTheme="minorEastAsia"/>
          <w:color w:val="000000"/>
          <w:sz w:val="21"/>
          <w:szCs w:val="21"/>
        </w:rPr>
        <w:t>协办单位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】</w:t>
      </w:r>
      <w:r>
        <w:rPr>
          <w:rFonts w:hint="eastAsia" w:asciiTheme="minorEastAsia" w:hAnsiTheme="minorEastAsia"/>
          <w:color w:val="000000"/>
          <w:sz w:val="21"/>
          <w:szCs w:val="21"/>
        </w:rPr>
        <w:t>：易加盟 全球加盟网 58同城招商加盟</w:t>
      </w:r>
    </w:p>
    <w:p>
      <w:pPr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</w:t>
      </w:r>
      <w:r>
        <w:rPr>
          <w:rFonts w:hint="eastAsia" w:asciiTheme="minorEastAsia" w:hAnsiTheme="minorEastAsia"/>
          <w:b/>
          <w:color w:val="000000"/>
          <w:sz w:val="21"/>
          <w:szCs w:val="21"/>
        </w:rPr>
        <w:t>展会主题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】：赋能餐饮-搭建中国餐饮加盟优选平台</w:t>
      </w:r>
    </w:p>
    <w:p>
      <w:pPr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【支持单位】：</w:t>
      </w:r>
      <w:r>
        <w:rPr>
          <w:rFonts w:hint="eastAsia" w:asciiTheme="minorEastAsia" w:hAnsiTheme="minorEastAsia"/>
          <w:color w:val="000000"/>
          <w:sz w:val="21"/>
          <w:szCs w:val="21"/>
        </w:rPr>
        <w:t>中国烹饪协会、中国国际贸易促进委员会、</w:t>
      </w:r>
      <w:r>
        <w:rPr>
          <w:rFonts w:asciiTheme="minorEastAsia" w:hAnsiTheme="minorEastAsia"/>
          <w:color w:val="000000"/>
          <w:sz w:val="21"/>
          <w:szCs w:val="21"/>
        </w:rPr>
        <w:t>中国食品科学技术协会</w:t>
      </w:r>
      <w:r>
        <w:rPr>
          <w:rFonts w:hint="eastAsia" w:asciiTheme="minorEastAsia" w:hAnsiTheme="minorEastAsia"/>
          <w:color w:val="000000"/>
          <w:sz w:val="21"/>
          <w:szCs w:val="21"/>
        </w:rPr>
        <w:t>、世界中国烹饪联合会、重庆火锅协会、日本中国料理协会、中国饭店协会。</w:t>
      </w:r>
    </w:p>
    <w:p>
      <w:pPr>
        <w:jc w:val="left"/>
        <w:rPr>
          <w:rFonts w:asciiTheme="minorEastAsia" w:hAnsiTheme="minorEastAsia"/>
          <w:b/>
          <w:color w:val="000000"/>
        </w:rPr>
      </w:pPr>
      <w:r>
        <w:rPr>
          <w:rFonts w:hint="eastAsia" w:asciiTheme="minorEastAsia" w:hAnsiTheme="minorEastAsia"/>
          <w:b/>
          <w:color w:val="000000"/>
        </w:rPr>
        <w:t>【展会介绍】：</w:t>
      </w:r>
    </w:p>
    <w:p>
      <w:pPr>
        <w:ind w:firstLine="42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古语有云，民以食为天。因此，中国餐饮业一直有着“百业之王”的美誉。在</w:t>
      </w:r>
      <w:r>
        <w:rPr>
          <w:rFonts w:hint="eastAsia"/>
          <w:sz w:val="21"/>
          <w:szCs w:val="21"/>
        </w:rPr>
        <w:t>国内疫情已经得到全面控制，经济已经全面恢复下，越来越多的国际企业将未来的业务重点放在国内市场，加速了在国内市场的布局和开拓速度，</w:t>
      </w:r>
      <w:r>
        <w:rPr>
          <w:rFonts w:hint="eastAsia" w:asciiTheme="minorEastAsia" w:hAnsiTheme="minorEastAsia"/>
          <w:sz w:val="21"/>
          <w:szCs w:val="21"/>
        </w:rPr>
        <w:t>疫情也成为了餐饮企业进化和创新的催化剂。特别是餐饮业洗牌重组，变化之下，商机无限，</w:t>
      </w:r>
      <w:r>
        <w:rPr>
          <w:rFonts w:hint="eastAsia"/>
          <w:sz w:val="21"/>
          <w:szCs w:val="21"/>
        </w:rPr>
        <w:t>品牌餐饮在后疫情时代更加速了连锁化的进程。加盟，作为国内餐饮连锁扩展的重要模式，也成为了整个餐饮行业的核心话题。</w:t>
      </w:r>
    </w:p>
    <w:p>
      <w:pPr>
        <w:ind w:firstLine="315" w:firstLineChars="15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CRFE202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 w:val="21"/>
          <w:szCs w:val="21"/>
        </w:rPr>
        <w:t>北京国际餐饮连锁加盟展，作为华北地区专业国际餐饮连锁加盟展，重在为全球餐饮品牌搭建一个更加专业化的招商平台，让更多的优质餐饮品牌落地华北，带动华北地区餐饮业的蓬勃发展，同时为全国投资者带来更多的创业与就业机会！</w:t>
      </w:r>
    </w:p>
    <w:p>
      <w:pPr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CRFE北京国际餐饮连锁加盟展聚焦连锁餐饮单元领域，专注为餐饮品牌的餐饮品牌化、数字化、智能化、零售化发展建设提供服务。CRFE北京餐饮连锁加盟展将于202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 w:val="21"/>
          <w:szCs w:val="21"/>
        </w:rPr>
        <w:t>年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 w:val="21"/>
          <w:szCs w:val="21"/>
        </w:rPr>
        <w:t>月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8-10</w:t>
      </w:r>
      <w:r>
        <w:rPr>
          <w:rFonts w:hint="eastAsia" w:asciiTheme="minorEastAsia" w:hAnsiTheme="minorEastAsia"/>
          <w:sz w:val="21"/>
          <w:szCs w:val="21"/>
        </w:rPr>
        <w:t>日在北京·中国国际展览中心隆重举办。总展览面积将超过2万平米，参展企业超过350家，预计8万名专业观众前来参观。作为行业内领先的盛会，食材，餐饮与加盟板块形成上下游强关联，共同吸引国内外顶尖的餐饮品牌和专业观众，帮助投资者精准把握行业热点趋势，必将成为202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 w:val="21"/>
          <w:szCs w:val="21"/>
        </w:rPr>
        <w:t>不可错过的餐饮巅峰盛会！</w:t>
      </w:r>
    </w:p>
    <w:p>
      <w:pPr>
        <w:jc w:val="left"/>
        <w:rPr>
          <w:rFonts w:asciiTheme="minorEastAsia" w:hAnsiTheme="minorEastAsia"/>
          <w:b/>
          <w:color w:val="000000"/>
        </w:rPr>
      </w:pPr>
      <w:r>
        <w:rPr>
          <w:rFonts w:hint="eastAsia" w:asciiTheme="minorEastAsia" w:hAnsiTheme="minorEastAsia"/>
          <w:b/>
          <w:color w:val="000000"/>
        </w:rPr>
        <w:t>【展会优势】：</w:t>
      </w:r>
    </w:p>
    <w:p>
      <w:pPr>
        <w:spacing w:line="360" w:lineRule="exact"/>
        <w:ind w:firstLine="422" w:firstLineChars="20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sz w:val="21"/>
          <w:szCs w:val="21"/>
        </w:rPr>
        <w:t>{1}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展览面积20000平米，利用中国国际展览中心独特的区位优势，专业实用的展馆设施，以及细心的服务品质。</w:t>
      </w:r>
    </w:p>
    <w:p>
      <w:pPr>
        <w:ind w:firstLine="422" w:firstLineChars="20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sz w:val="21"/>
          <w:szCs w:val="21"/>
        </w:rPr>
        <w:t>{2}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地理位置优势：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立足京津冀，面向国内外，服务投资者。北京，中国首都、京津冀地区核心区域，北京餐饮业在消费力度、投资力度、供应与产业规模、餐饮政策、餐饮文化包容性、领导消费时尚和示范效应等方面都具有其他城市无法比拟的优势。可辐射周边多个两小时车程地区，如河北、河南、山西、陕西、内蒙、山东、天津、辽宁、吉林等地观众及市场。</w:t>
      </w:r>
    </w:p>
    <w:p>
      <w:pPr>
        <w:ind w:firstLine="422" w:firstLineChars="20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sz w:val="21"/>
          <w:szCs w:val="21"/>
        </w:rPr>
        <w:t>{3}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 xml:space="preserve">同期活动丰富精彩 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 xml:space="preserve"> 除了优质餐饮项目的展示外，本届北京餐饮展还设置了丰富多彩的同期活动。以“疫情后时代，如何打造新餐饮连锁体系”为主题的行业高峰论坛上，将重磅举行202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北京餐饮连锁加盟展览会开幕式、202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外卖产业大会、20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23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餐饮连锁加盟品牌新项目发布会、202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餐饮连锁业发展高峰论坛、202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餐饮行业品牌评选活动颁奖盛典等，以促进和推动产业的稳步、良性发展，打造健康的行业发展态势。</w:t>
      </w:r>
    </w:p>
    <w:p>
      <w:pPr>
        <w:ind w:firstLine="316" w:firstLineChars="150"/>
        <w:jc w:val="left"/>
        <w:rPr>
          <w:rFonts w:ascii="黑体" w:hAnsi="黑体" w:eastAsia="黑体"/>
          <w:bCs/>
          <w:color w:val="FF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{4}</w:t>
      </w:r>
      <w:r>
        <w:rPr>
          <w:rFonts w:hint="eastAsia" w:asciiTheme="minorEastAsia" w:hAnsiTheme="minorEastAsia"/>
          <w:bCs/>
          <w:color w:val="000000" w:themeColor="text1"/>
        </w:rPr>
        <w:t>环球餐饮展风云榜之餐饮行业评选</w:t>
      </w:r>
      <w:r>
        <w:rPr>
          <w:rFonts w:asciiTheme="minorEastAsia" w:hAnsiTheme="minorEastAsia"/>
          <w:bCs/>
          <w:color w:val="000000" w:themeColor="text1"/>
        </w:rPr>
        <w:t>：</w:t>
      </w:r>
    </w:p>
    <w:p>
      <w:pPr>
        <w:ind w:firstLine="420" w:firstLineChars="20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bCs/>
          <w:color w:val="000000" w:themeColor="text1"/>
          <w:sz w:val="21"/>
          <w:szCs w:val="21"/>
        </w:rPr>
        <w:t>自开创以来一直致力于从提名餐饮企业的营销、品牌建设、战略发展等层面，深度解读餐饮企业过去一年的成长历程，在宣传品牌价值、表彰优秀先进的同时，提炼出益于餐饮企业和行业成长的新方法、新思维、新理念。把“年度环球餐饮行业风云榜评选”打造成为中国餐饮行业最具影响力的评选之一。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主办方</w:t>
      </w:r>
      <w:r>
        <w:rPr>
          <w:rFonts w:asciiTheme="minorEastAsia" w:hAnsiTheme="minorEastAsia"/>
          <w:color w:val="000000" w:themeColor="text1"/>
          <w:sz w:val="21"/>
          <w:szCs w:val="21"/>
        </w:rPr>
        <w:t>聘请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业界大咖及邀请网红美食达人</w:t>
      </w:r>
      <w:r>
        <w:rPr>
          <w:rFonts w:asciiTheme="minorEastAsia" w:hAnsiTheme="minorEastAsia"/>
          <w:color w:val="000000" w:themeColor="text1"/>
          <w:sz w:val="21"/>
          <w:szCs w:val="21"/>
        </w:rPr>
        <w:t>，评出行业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至</w:t>
      </w:r>
      <w:r>
        <w:rPr>
          <w:rFonts w:asciiTheme="minorEastAsia" w:hAnsiTheme="minorEastAsia"/>
          <w:color w:val="000000" w:themeColor="text1"/>
          <w:sz w:val="21"/>
          <w:szCs w:val="21"/>
        </w:rPr>
        <w:t>高奖项“年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度十佳餐饮</w:t>
      </w:r>
      <w:r>
        <w:rPr>
          <w:rFonts w:asciiTheme="minorEastAsia" w:hAnsiTheme="minorEastAsia"/>
          <w:color w:val="000000" w:themeColor="text1"/>
          <w:sz w:val="21"/>
          <w:szCs w:val="21"/>
        </w:rPr>
        <w:t>诚信品牌”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</w:rPr>
        <w:t>“年度十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佳</w:t>
      </w:r>
      <w:r>
        <w:rPr>
          <w:rFonts w:asciiTheme="minorEastAsia" w:hAnsiTheme="minorEastAsia"/>
          <w:color w:val="000000" w:themeColor="text1"/>
          <w:sz w:val="21"/>
          <w:szCs w:val="21"/>
        </w:rPr>
        <w:t>餐饮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投资者口碑品牌</w:t>
      </w:r>
      <w:r>
        <w:rPr>
          <w:rFonts w:asciiTheme="minorEastAsia" w:hAnsiTheme="minorEastAsia"/>
          <w:color w:val="000000" w:themeColor="text1"/>
          <w:sz w:val="21"/>
          <w:szCs w:val="21"/>
        </w:rPr>
        <w:t>” 、“年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度十佳餐饮服务支持品牌</w:t>
      </w:r>
      <w:r>
        <w:rPr>
          <w:rFonts w:asciiTheme="minorEastAsia" w:hAnsiTheme="minorEastAsia"/>
          <w:color w:val="000000" w:themeColor="text1"/>
          <w:sz w:val="21"/>
          <w:szCs w:val="21"/>
        </w:rPr>
        <w:t>”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、“年度十佳加盟商满意品牌”等</w:t>
      </w:r>
    </w:p>
    <w:p>
      <w:pPr>
        <w:ind w:firstLine="422" w:firstLineChars="200"/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</w:rPr>
        <w:t>{5}</w:t>
      </w:r>
      <w:r>
        <w:rPr>
          <w:rFonts w:hint="eastAsia" w:asciiTheme="minorEastAsia" w:hAnsiTheme="minorEastAsia"/>
          <w:color w:val="000000"/>
          <w:sz w:val="21"/>
          <w:szCs w:val="21"/>
        </w:rPr>
        <w:t>参展观众：观众创业者专业度、意向度高，创业者数量达10万余人。</w:t>
      </w:r>
    </w:p>
    <w:p>
      <w:pPr>
        <w:ind w:left="480" w:leftChars="200"/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color w:val="000000"/>
          <w:sz w:val="21"/>
          <w:szCs w:val="21"/>
        </w:rPr>
        <w:t>a)与全国82个创业指导中心合作，组织各地创业人群参展。</w:t>
      </w:r>
      <w:r>
        <w:rPr>
          <w:rFonts w:hint="eastAsia" w:asciiTheme="minorEastAsia" w:hAnsiTheme="minorEastAsia"/>
          <w:color w:val="000000"/>
          <w:sz w:val="21"/>
          <w:szCs w:val="21"/>
        </w:rPr>
        <w:cr/>
      </w:r>
      <w:r>
        <w:rPr>
          <w:rFonts w:hint="eastAsia" w:asciiTheme="minorEastAsia" w:hAnsiTheme="minorEastAsia"/>
          <w:color w:val="000000"/>
          <w:sz w:val="21"/>
          <w:szCs w:val="21"/>
        </w:rPr>
        <w:t>b)大数据赋能，百万级客户数据智能匹配，数十万潜在加盟商精准邀约</w:t>
      </w:r>
      <w:r>
        <w:rPr>
          <w:rFonts w:hint="eastAsia" w:asciiTheme="minorEastAsia" w:hAnsiTheme="minorEastAsia"/>
          <w:color w:val="000000"/>
          <w:sz w:val="21"/>
          <w:szCs w:val="21"/>
        </w:rPr>
        <w:cr/>
      </w:r>
      <w:r>
        <w:rPr>
          <w:rFonts w:hint="eastAsia" w:asciiTheme="minorEastAsia" w:hAnsiTheme="minorEastAsia"/>
          <w:color w:val="000000"/>
          <w:sz w:val="21"/>
          <w:szCs w:val="21"/>
        </w:rPr>
        <w:t>c)通过众多媒体立体宣传接受电话登记与线上报名。</w:t>
      </w:r>
      <w:r>
        <w:rPr>
          <w:rFonts w:hint="eastAsia" w:asciiTheme="minorEastAsia" w:hAnsiTheme="minorEastAsia"/>
          <w:color w:val="000000"/>
          <w:sz w:val="21"/>
          <w:szCs w:val="21"/>
        </w:rPr>
        <w:cr/>
      </w:r>
      <w:r>
        <w:rPr>
          <w:rFonts w:hint="eastAsia" w:asciiTheme="minorEastAsia" w:hAnsiTheme="minorEastAsia"/>
          <w:color w:val="000000"/>
          <w:sz w:val="21"/>
          <w:szCs w:val="21"/>
        </w:rPr>
        <w:t>d)确保10万名以上精准创业人群抵达现场。</w:t>
      </w:r>
    </w:p>
    <w:p>
      <w:pPr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hint="eastAsia" w:asciiTheme="minorEastAsia" w:hAnsiTheme="minorEastAsia"/>
          <w:b/>
          <w:color w:val="000000" w:themeColor="text1"/>
        </w:rPr>
        <w:t>【全渠道宣传】—— 线上线下全媒体曝光  打造专业餐饮流量池</w:t>
      </w:r>
    </w:p>
    <w:p>
      <w:pPr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hint="eastAsia" w:asciiTheme="minorEastAsia" w:hAnsiTheme="minorEastAsia"/>
          <w:b/>
          <w:color w:val="000000" w:themeColor="text1"/>
        </w:rPr>
        <w:t xml:space="preserve">    1500家合作媒体！自媒体矩阵+内容场景化营销！精准触达1000万人！</w:t>
      </w:r>
    </w:p>
    <w:p>
      <w:pPr>
        <w:spacing w:line="360" w:lineRule="exact"/>
        <w:ind w:left="1701" w:leftChars="177" w:hanging="1276" w:hangingChars="608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电视广播类：</w:t>
      </w:r>
      <w:r>
        <w:rPr>
          <w:rFonts w:hint="eastAsia" w:asciiTheme="minorEastAsia" w:hAnsiTheme="minorEastAsia"/>
          <w:color w:val="000000"/>
          <w:sz w:val="21"/>
          <w:szCs w:val="21"/>
        </w:rPr>
        <w:t>CCTV-7、 北京财经、旅游卫视、吉林卫视、河南卫视、北京1039交通台</w:t>
      </w:r>
    </w:p>
    <w:p>
      <w:pPr>
        <w:spacing w:line="360" w:lineRule="exact"/>
        <w:ind w:left="1701" w:leftChars="177" w:hanging="1276" w:hangingChars="608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报纸书刊类：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中国经营报、21世纪经济报、经济观察报、北京青年报、参考消息、环球、北京晚报、 科技信息报、信息快报、等报纸。</w:t>
      </w:r>
    </w:p>
    <w:p>
      <w:pPr>
        <w:spacing w:line="360" w:lineRule="exact"/>
        <w:ind w:left="1701" w:leftChars="177" w:hanging="1276" w:hangingChars="608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手机客户端：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《今日头条》、《抖音》、《凤凰新闻》、《搜狐》、《腾讯新闻》、《网易新闻》《中国美食》《大众点评网》《饿了么》《美团》、《微头条》《知乎》等</w:t>
      </w:r>
    </w:p>
    <w:p>
      <w:pPr>
        <w:spacing w:line="360" w:lineRule="exact"/>
        <w:ind w:left="1701" w:leftChars="177" w:hanging="1276" w:hangingChars="608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行业媒体：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全球加盟网、3158招商加盟网、连锁网、东方特许加盟网、58同城招商加盟、餐饮杰、中诺餐饮加盟网、前景加盟网、开店邦、中国品牌加盟网、易加盟、渠道网、职业餐饮网、餐饮天下、118加盟网、78商机网、959品牌招商网、速8速8、食品伙伴网、投融界、前瞻网、项目网、我要加盟网、8588创业致富网、U88商机网、昊图食品网、广告买卖网、中商情报网、创业投资联盟网</w:t>
      </w:r>
    </w:p>
    <w:p>
      <w:pPr>
        <w:ind w:left="1702" w:leftChars="228" w:hanging="1155" w:hangingChars="55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自媒体宣传：</w:t>
      </w:r>
      <w:r>
        <w:rPr>
          <w:rFonts w:hint="eastAsia" w:asciiTheme="minorEastAsia" w:hAnsiTheme="minorEastAsia"/>
          <w:sz w:val="21"/>
          <w:szCs w:val="21"/>
        </w:rPr>
        <w:t>CRFE 官方微信公众号、头条号、百家号、东方财富号、网易号、微博账号进行图文前期、中期、后期宣传；</w:t>
      </w:r>
    </w:p>
    <w:p>
      <w:pPr>
        <w:ind w:left="547" w:leftChars="228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线下宣传：</w:t>
      </w:r>
      <w:r>
        <w:rPr>
          <w:rFonts w:hint="eastAsia" w:asciiTheme="minorEastAsia" w:hAnsiTheme="minorEastAsia"/>
          <w:sz w:val="21"/>
          <w:szCs w:val="21"/>
        </w:rPr>
        <w:t>楼宇/地铁/电梯/公交广告宣传</w:t>
      </w:r>
    </w:p>
    <w:p>
      <w:pPr>
        <w:spacing w:line="360" w:lineRule="auto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【展会活动】：</w:t>
      </w:r>
    </w:p>
    <w:p>
      <w:pPr>
        <w:ind w:firstLine="480" w:firstLineChars="200"/>
        <w:jc w:val="left"/>
        <w:rPr>
          <w:bCs/>
          <w:color w:val="000000"/>
        </w:rPr>
      </w:pPr>
      <w:r>
        <w:rPr>
          <w:rFonts w:hint="eastAsia"/>
          <w:bCs/>
          <w:color w:val="000000"/>
        </w:rPr>
        <w:t>一、</w:t>
      </w:r>
      <w:r>
        <w:rPr>
          <w:rFonts w:hint="eastAsia" w:asciiTheme="minorEastAsia" w:hAnsiTheme="minorEastAsia"/>
          <w:bCs/>
          <w:color w:val="000000" w:themeColor="text1"/>
          <w:sz w:val="21"/>
          <w:szCs w:val="21"/>
        </w:rPr>
        <w:t>CRFE</w:t>
      </w:r>
      <w:r>
        <w:rPr>
          <w:rFonts w:hint="eastAsia" w:asciiTheme="minorEastAsia" w:hAnsiTheme="minorEastAsia"/>
          <w:color w:val="333333"/>
          <w:sz w:val="21"/>
          <w:szCs w:val="21"/>
        </w:rPr>
        <w:t>北京国际餐饮美食加盟展开幕仪式</w:t>
      </w:r>
    </w:p>
    <w:p>
      <w:pPr>
        <w:ind w:firstLine="420" w:firstLineChars="20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二、CRFE餐饮外卖品牌产业大会</w:t>
      </w:r>
    </w:p>
    <w:p>
      <w:pPr>
        <w:ind w:firstLine="42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三、CRFE餐饮连锁加盟品牌新项目发布会</w:t>
      </w:r>
    </w:p>
    <w:p>
      <w:pPr>
        <w:ind w:firstLine="420"/>
        <w:jc w:val="left"/>
        <w:rPr>
          <w:rFonts w:asciiTheme="minorEastAsia" w:hAnsiTheme="minorEastAsia"/>
          <w:color w:val="333333"/>
          <w:sz w:val="21"/>
          <w:szCs w:val="21"/>
        </w:rPr>
      </w:pPr>
      <w:r>
        <w:rPr>
          <w:rFonts w:hint="eastAsia" w:asciiTheme="minorEastAsia" w:hAnsiTheme="minorEastAsia"/>
          <w:bCs/>
          <w:color w:val="000000" w:themeColor="text1"/>
          <w:sz w:val="21"/>
          <w:szCs w:val="21"/>
        </w:rPr>
        <w:t>四</w:t>
      </w:r>
      <w:r>
        <w:rPr>
          <w:rFonts w:hint="eastAsia" w:asciiTheme="minorEastAsia" w:hAnsiTheme="minorEastAsia"/>
          <w:sz w:val="21"/>
          <w:szCs w:val="21"/>
        </w:rPr>
        <w:t>、CRFE</w:t>
      </w:r>
      <w:r>
        <w:rPr>
          <w:rFonts w:asciiTheme="minorEastAsia" w:hAnsiTheme="minorEastAsia"/>
          <w:color w:val="333333"/>
          <w:sz w:val="21"/>
          <w:szCs w:val="21"/>
        </w:rPr>
        <w:t>中国连锁餐饮</w:t>
      </w:r>
      <w:r>
        <w:rPr>
          <w:rFonts w:hint="eastAsia" w:asciiTheme="minorEastAsia" w:hAnsiTheme="minorEastAsia"/>
          <w:color w:val="333333"/>
          <w:sz w:val="21"/>
          <w:szCs w:val="21"/>
        </w:rPr>
        <w:t>战略峰会</w:t>
      </w:r>
    </w:p>
    <w:p>
      <w:pPr>
        <w:ind w:firstLine="420"/>
        <w:jc w:val="left"/>
        <w:rPr>
          <w:rFonts w:asciiTheme="minorEastAsia" w:hAnsiTheme="minorEastAsia"/>
          <w:color w:val="333333"/>
          <w:sz w:val="21"/>
          <w:szCs w:val="21"/>
        </w:rPr>
      </w:pPr>
      <w:r>
        <w:rPr>
          <w:rFonts w:hint="eastAsia" w:asciiTheme="minorEastAsia" w:hAnsiTheme="minorEastAsia"/>
          <w:bCs/>
          <w:color w:val="000000" w:themeColor="text1"/>
          <w:sz w:val="21"/>
          <w:szCs w:val="21"/>
        </w:rPr>
        <w:t>五、CRFE</w:t>
      </w:r>
      <w:r>
        <w:rPr>
          <w:rFonts w:hint="eastAsia" w:asciiTheme="minorEastAsia" w:hAnsiTheme="minorEastAsia"/>
          <w:color w:val="333333"/>
          <w:sz w:val="21"/>
          <w:szCs w:val="21"/>
        </w:rPr>
        <w:t>餐饮行业品牌评选活动颁奖盛典</w:t>
      </w:r>
    </w:p>
    <w:p>
      <w:pPr>
        <w:jc w:val="left"/>
        <w:rPr>
          <w:rFonts w:asciiTheme="minorEastAsia" w:hAnsiTheme="minorEastAsia"/>
          <w:color w:val="333333"/>
          <w:sz w:val="21"/>
          <w:szCs w:val="21"/>
        </w:rPr>
      </w:pPr>
    </w:p>
    <w:p>
      <w:pPr>
        <w:spacing w:line="360" w:lineRule="auto"/>
        <w:ind w:left="1566" w:hanging="1566" w:hangingChars="650"/>
        <w:jc w:val="left"/>
        <w:rPr>
          <w:rFonts w:asciiTheme="minorEastAsia" w:hAnsiTheme="minorEastAsia"/>
          <w:b/>
          <w:bCs/>
          <w:color w:val="000000"/>
        </w:rPr>
      </w:pPr>
      <w:r>
        <w:rPr>
          <w:rFonts w:hint="eastAsia" w:asciiTheme="minorEastAsia" w:hAnsiTheme="minorEastAsia"/>
          <w:b/>
          <w:bCs/>
          <w:color w:val="000000"/>
        </w:rPr>
        <w:t>【参展范围】：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中餐连锁：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快餐、正餐、火锅、早餐、面馆、特色餐厅、互联网+餐厅、未来餐厅等餐饮连锁企业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西餐连锁：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快餐、正餐、休闲餐、牛排、自助、料理、色拉、各国美食等连锁企业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咖啡饮品：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咖啡、茶饮、奶茶、鲜榨果汁、创意饮品、下午茶等连锁企业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烘焙甜品：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烘焙、甜品、冰激凌、巧克力、面包、蛋糕、DIY创意甜品等连锁企业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美味小吃：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烧烤、卤味、熟食、炸鸡、小丸子、风味小吃、国民小吃等连锁企业</w:t>
      </w:r>
    </w:p>
    <w:p>
      <w:pPr>
        <w:widowControl/>
        <w:shd w:val="clear" w:color="auto" w:fill="FFFFFF"/>
        <w:spacing w:before="75" w:after="75"/>
        <w:jc w:val="left"/>
        <w:rPr>
          <w:rFonts w:cs="宋体" w:asciiTheme="minorEastAsia" w:hAnsiTheme="minorEastAsia"/>
          <w:color w:val="333333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1"/>
          <w:szCs w:val="21"/>
        </w:rPr>
        <w:t>非遗美食：</w:t>
      </w:r>
      <w:r>
        <w:rPr>
          <w:rFonts w:hint="eastAsia" w:cs="宋体" w:asciiTheme="minorEastAsia" w:hAnsiTheme="minorEastAsia"/>
          <w:color w:val="333333"/>
          <w:kern w:val="0"/>
          <w:sz w:val="21"/>
          <w:szCs w:val="21"/>
        </w:rPr>
        <w:t>各地特色美食等连锁企业</w:t>
      </w:r>
    </w:p>
    <w:p>
      <w:pPr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hint="eastAsia" w:asciiTheme="minorEastAsia" w:hAnsiTheme="minorEastAsia"/>
          <w:b/>
          <w:color w:val="000000"/>
          <w:sz w:val="21"/>
          <w:szCs w:val="21"/>
        </w:rPr>
        <w:t>餐饮服务</w:t>
      </w:r>
      <w:r>
        <w:rPr>
          <w:rFonts w:hint="eastAsia" w:asciiTheme="minorEastAsia" w:hAnsiTheme="minorEastAsia"/>
          <w:color w:val="000000"/>
          <w:sz w:val="21"/>
          <w:szCs w:val="21"/>
        </w:rPr>
        <w:t>：资本、软硬件、O2O解决方案、连锁管理系统、外卖系统、订餐软件、管理咨询等餐饮服务商、供应商。</w:t>
      </w:r>
    </w:p>
    <w:p>
      <w:pPr>
        <w:spacing w:line="360" w:lineRule="auto"/>
        <w:jc w:val="left"/>
        <w:rPr>
          <w:rFonts w:ascii="黑体" w:hAnsi="黑体" w:eastAsia="黑体"/>
          <w:b/>
          <w:bCs/>
          <w:color w:val="000000"/>
        </w:rPr>
      </w:pPr>
      <w:r>
        <w:rPr>
          <w:rFonts w:hint="eastAsia" w:asciiTheme="minorEastAsia" w:hAnsiTheme="minorEastAsia"/>
          <w:b/>
          <w:bCs/>
          <w:color w:val="000000"/>
        </w:rPr>
        <w:t>【</w:t>
      </w:r>
      <w:r>
        <w:rPr>
          <w:rFonts w:hint="eastAsia" w:ascii="黑体" w:hAnsi="黑体" w:eastAsia="黑体"/>
          <w:b/>
          <w:bCs/>
          <w:color w:val="000000"/>
        </w:rPr>
        <w:t>收费标准</w:t>
      </w:r>
      <w:r>
        <w:rPr>
          <w:rFonts w:hint="eastAsia" w:asciiTheme="minorEastAsia" w:hAnsiTheme="minorEastAsia"/>
          <w:b/>
          <w:bCs/>
          <w:color w:val="000000"/>
        </w:rPr>
        <w:t>】</w:t>
      </w:r>
      <w:r>
        <w:rPr>
          <w:rFonts w:hint="eastAsia" w:ascii="黑体" w:hAnsi="黑体" w:eastAsia="黑体"/>
          <w:b/>
          <w:bCs/>
          <w:color w:val="000000"/>
        </w:rPr>
        <w:t>：</w:t>
      </w:r>
    </w:p>
    <w:tbl>
      <w:tblPr>
        <w:tblStyle w:val="8"/>
        <w:tblW w:w="42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276"/>
        <w:gridCol w:w="252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pct"/>
            <w:gridSpan w:val="2"/>
            <w:shd w:val="clear" w:color="auto" w:fill="7F7F7F" w:themeFill="background1" w:themeFillShade="80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标准展位收费</w:t>
            </w:r>
          </w:p>
        </w:tc>
        <w:tc>
          <w:tcPr>
            <w:tcW w:w="2660" w:type="pct"/>
            <w:gridSpan w:val="2"/>
            <w:shd w:val="clear" w:color="auto" w:fill="7F7F7F" w:themeFill="background1" w:themeFillShade="80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特装展位收费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外资企业(3m×3m)</w:t>
            </w:r>
          </w:p>
        </w:tc>
        <w:tc>
          <w:tcPr>
            <w:tcW w:w="811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18000 元</w:t>
            </w:r>
          </w:p>
        </w:tc>
        <w:tc>
          <w:tcPr>
            <w:tcW w:w="1604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外资企业(36㎡起租)</w:t>
            </w:r>
          </w:p>
        </w:tc>
        <w:tc>
          <w:tcPr>
            <w:tcW w:w="1056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1800元/㎡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合资企业(3m×3m)</w:t>
            </w:r>
          </w:p>
        </w:tc>
        <w:tc>
          <w:tcPr>
            <w:tcW w:w="811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17000 元</w:t>
            </w:r>
          </w:p>
        </w:tc>
        <w:tc>
          <w:tcPr>
            <w:tcW w:w="1604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合资企业(36㎡起租)</w:t>
            </w:r>
          </w:p>
        </w:tc>
        <w:tc>
          <w:tcPr>
            <w:tcW w:w="1056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1700元/㎡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9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国内企业(3m×3m)</w:t>
            </w:r>
          </w:p>
        </w:tc>
        <w:tc>
          <w:tcPr>
            <w:tcW w:w="811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16000 元</w:t>
            </w:r>
          </w:p>
        </w:tc>
        <w:tc>
          <w:tcPr>
            <w:tcW w:w="1604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国内企业(36㎡起租)</w:t>
            </w:r>
          </w:p>
        </w:tc>
        <w:tc>
          <w:tcPr>
            <w:tcW w:w="1056" w:type="pct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1600元/㎡</w:t>
            </w:r>
          </w:p>
        </w:tc>
      </w:tr>
    </w:tbl>
    <w:p>
      <w:pPr>
        <w:jc w:val="left"/>
        <w:rPr>
          <w:rFonts w:asciiTheme="minorEastAsia" w:hAnsiTheme="minorEastAsia"/>
          <w:color w:val="000000"/>
          <w:sz w:val="21"/>
          <w:szCs w:val="21"/>
        </w:rPr>
      </w:pPr>
    </w:p>
    <w:p>
      <w:pPr>
        <w:ind w:left="1809" w:leftChars="1" w:hanging="1807" w:hangingChars="7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</w:t>
      </w:r>
      <w:r>
        <w:rPr>
          <w:rFonts w:hint="eastAsia" w:asciiTheme="minorEastAsia" w:hAnsiTheme="minorEastAsia"/>
          <w:b/>
          <w:color w:val="000000"/>
        </w:rPr>
        <w:t>参展流程</w:t>
      </w:r>
      <w:r>
        <w:rPr>
          <w:rFonts w:hint="eastAsia" w:asciiTheme="minorEastAsia" w:hAnsiTheme="minorEastAsia"/>
          <w:b/>
        </w:rPr>
        <w:t>】：</w:t>
      </w:r>
    </w:p>
    <w:p>
      <w:pPr>
        <w:spacing w:line="400" w:lineRule="exact"/>
        <w:ind w:left="315" w:hanging="315" w:hanging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1、所有参展企业参展前请提供扫描件营业执照，税务登记证，组织机构代码；</w:t>
      </w:r>
    </w:p>
    <w:p>
      <w:pPr>
        <w:spacing w:line="400" w:lineRule="exact"/>
        <w:ind w:left="315" w:hanging="315" w:hanging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>
      <w:pPr>
        <w:spacing w:line="40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3、展位分配原则: 先申请、先付款、先确认；</w:t>
      </w: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【CRFE北京国际餐饮连锁加盟展组委会】：</w:t>
      </w:r>
    </w:p>
    <w:p>
      <w:pPr>
        <w:ind w:left="240" w:leftChars="10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执行单位：北京环宇餐创国际展览有限公司</w:t>
      </w:r>
    </w:p>
    <w:p>
      <w:pPr>
        <w:ind w:left="240" w:leftChars="10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联系人：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王智</w:t>
      </w:r>
      <w:r>
        <w:rPr>
          <w:rFonts w:hint="eastAsia" w:asciiTheme="minorEastAsia" w:hAnsiTheme="minorEastAsia"/>
          <w:sz w:val="21"/>
          <w:szCs w:val="21"/>
        </w:rPr>
        <w:t xml:space="preserve"> 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13466724050</w:t>
      </w:r>
      <w:r>
        <w:rPr>
          <w:rFonts w:hint="eastAsia" w:asciiTheme="minorEastAsia" w:hAnsiTheme="minorEastAsia"/>
          <w:sz w:val="21"/>
          <w:szCs w:val="21"/>
        </w:rPr>
        <w:t>（同微信）</w:t>
      </w:r>
    </w:p>
    <w:p>
      <w:pPr>
        <w:ind w:left="240" w:leftChars="10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邮  箱：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jiamengzhan@sina.com</w:t>
      </w:r>
    </w:p>
    <w:p>
      <w:pPr>
        <w:ind w:left="240" w:leftChars="100"/>
        <w:jc w:val="left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</w:rPr>
        <w:t>网  址：</w:t>
      </w:r>
      <w:r>
        <w:rPr>
          <w:rFonts w:hint="eastAsia"/>
          <w:lang w:val="en-US" w:eastAsia="zh-CN"/>
        </w:rPr>
        <w:t>www.jiameng-expo.com</w:t>
      </w:r>
    </w:p>
    <w:p>
      <w:pPr>
        <w:ind w:left="240" w:leftChars="100"/>
        <w:jc w:val="left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地  址：北京市朝阳区朝阳路69号院1-4</w:t>
      </w:r>
      <w:bookmarkStart w:id="0" w:name="_GoBack"/>
      <w:bookmarkEnd w:id="0"/>
    </w:p>
    <w:p>
      <w:pPr>
        <w:spacing w:line="480" w:lineRule="auto"/>
        <w:jc w:val="center"/>
        <w:rPr>
          <w:rFonts w:ascii="黑体" w:hAnsi="黑体" w:eastAsia="黑体"/>
          <w:color w:val="000000" w:themeColor="text1"/>
          <w:sz w:val="28"/>
          <w:szCs w:val="28"/>
        </w:rPr>
      </w:pPr>
    </w:p>
    <w:sectPr>
      <w:pgSz w:w="11900" w:h="16840"/>
      <w:pgMar w:top="1134" w:right="1418" w:bottom="567" w:left="1418" w:header="57" w:footer="454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4D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0NDg5Y2NlMTdhNjYwNzBhZTQ0NWVhZDAyYzk1YzkifQ=="/>
  </w:docVars>
  <w:rsids>
    <w:rsidRoot w:val="00D14EAB"/>
    <w:rsid w:val="000024F3"/>
    <w:rsid w:val="00025242"/>
    <w:rsid w:val="0004150F"/>
    <w:rsid w:val="00052CFD"/>
    <w:rsid w:val="00055E50"/>
    <w:rsid w:val="00075730"/>
    <w:rsid w:val="00082E33"/>
    <w:rsid w:val="000A1AF7"/>
    <w:rsid w:val="000B23FB"/>
    <w:rsid w:val="000C3018"/>
    <w:rsid w:val="000D3E48"/>
    <w:rsid w:val="000D674D"/>
    <w:rsid w:val="000D68BE"/>
    <w:rsid w:val="000E7B91"/>
    <w:rsid w:val="0010194C"/>
    <w:rsid w:val="001022CB"/>
    <w:rsid w:val="0010579A"/>
    <w:rsid w:val="00107762"/>
    <w:rsid w:val="001212E7"/>
    <w:rsid w:val="001348FF"/>
    <w:rsid w:val="00140E32"/>
    <w:rsid w:val="00141CBA"/>
    <w:rsid w:val="00145F33"/>
    <w:rsid w:val="00156E01"/>
    <w:rsid w:val="00162CB2"/>
    <w:rsid w:val="00170EDC"/>
    <w:rsid w:val="00171A5B"/>
    <w:rsid w:val="00183CD8"/>
    <w:rsid w:val="001A7293"/>
    <w:rsid w:val="001D7A61"/>
    <w:rsid w:val="00204395"/>
    <w:rsid w:val="002210E5"/>
    <w:rsid w:val="002215C5"/>
    <w:rsid w:val="00224EE4"/>
    <w:rsid w:val="00251B7E"/>
    <w:rsid w:val="00257C10"/>
    <w:rsid w:val="00265B69"/>
    <w:rsid w:val="002A2A0D"/>
    <w:rsid w:val="002B0E70"/>
    <w:rsid w:val="002C7619"/>
    <w:rsid w:val="002D1811"/>
    <w:rsid w:val="002D7494"/>
    <w:rsid w:val="002E2DD3"/>
    <w:rsid w:val="002F0CC8"/>
    <w:rsid w:val="002F693D"/>
    <w:rsid w:val="003064A2"/>
    <w:rsid w:val="00311237"/>
    <w:rsid w:val="003121EE"/>
    <w:rsid w:val="00312B8E"/>
    <w:rsid w:val="00320193"/>
    <w:rsid w:val="0032272B"/>
    <w:rsid w:val="003275F7"/>
    <w:rsid w:val="00337DAB"/>
    <w:rsid w:val="00345E9A"/>
    <w:rsid w:val="00347088"/>
    <w:rsid w:val="003624E6"/>
    <w:rsid w:val="00375B93"/>
    <w:rsid w:val="00377186"/>
    <w:rsid w:val="00384E92"/>
    <w:rsid w:val="00395509"/>
    <w:rsid w:val="003A0444"/>
    <w:rsid w:val="003A48A7"/>
    <w:rsid w:val="003A5187"/>
    <w:rsid w:val="003B2C12"/>
    <w:rsid w:val="003B7898"/>
    <w:rsid w:val="003D3385"/>
    <w:rsid w:val="003F106F"/>
    <w:rsid w:val="0040334B"/>
    <w:rsid w:val="0040414B"/>
    <w:rsid w:val="00407090"/>
    <w:rsid w:val="004139FA"/>
    <w:rsid w:val="00413CC6"/>
    <w:rsid w:val="00423E21"/>
    <w:rsid w:val="00427F97"/>
    <w:rsid w:val="00434941"/>
    <w:rsid w:val="004603E7"/>
    <w:rsid w:val="00470103"/>
    <w:rsid w:val="00470E99"/>
    <w:rsid w:val="00482DCD"/>
    <w:rsid w:val="004900EF"/>
    <w:rsid w:val="00490C3A"/>
    <w:rsid w:val="00492A44"/>
    <w:rsid w:val="00496F67"/>
    <w:rsid w:val="004D480E"/>
    <w:rsid w:val="004F3723"/>
    <w:rsid w:val="005043F4"/>
    <w:rsid w:val="005154C4"/>
    <w:rsid w:val="005279A1"/>
    <w:rsid w:val="00541A91"/>
    <w:rsid w:val="00543EEA"/>
    <w:rsid w:val="00571217"/>
    <w:rsid w:val="00582141"/>
    <w:rsid w:val="0058431C"/>
    <w:rsid w:val="00584CF9"/>
    <w:rsid w:val="005917DF"/>
    <w:rsid w:val="005917E8"/>
    <w:rsid w:val="0059312E"/>
    <w:rsid w:val="005B0D7C"/>
    <w:rsid w:val="005C4EFF"/>
    <w:rsid w:val="005C6D20"/>
    <w:rsid w:val="005C6D42"/>
    <w:rsid w:val="005D08C3"/>
    <w:rsid w:val="005D1AAC"/>
    <w:rsid w:val="005E0ECA"/>
    <w:rsid w:val="005E5B2F"/>
    <w:rsid w:val="005F1891"/>
    <w:rsid w:val="00600D24"/>
    <w:rsid w:val="00601C6E"/>
    <w:rsid w:val="0061270E"/>
    <w:rsid w:val="00624F07"/>
    <w:rsid w:val="00631666"/>
    <w:rsid w:val="00660D98"/>
    <w:rsid w:val="006758FE"/>
    <w:rsid w:val="00682BD2"/>
    <w:rsid w:val="00684FBB"/>
    <w:rsid w:val="006A2F30"/>
    <w:rsid w:val="006A524A"/>
    <w:rsid w:val="006C36B9"/>
    <w:rsid w:val="006D655C"/>
    <w:rsid w:val="006E50F1"/>
    <w:rsid w:val="006F09E8"/>
    <w:rsid w:val="00701F25"/>
    <w:rsid w:val="00702A58"/>
    <w:rsid w:val="007071ED"/>
    <w:rsid w:val="0070773B"/>
    <w:rsid w:val="00707FB4"/>
    <w:rsid w:val="007107A9"/>
    <w:rsid w:val="00722072"/>
    <w:rsid w:val="00724F78"/>
    <w:rsid w:val="0072580D"/>
    <w:rsid w:val="007262A2"/>
    <w:rsid w:val="007321EC"/>
    <w:rsid w:val="00734C45"/>
    <w:rsid w:val="00740C46"/>
    <w:rsid w:val="00743B3A"/>
    <w:rsid w:val="0075160D"/>
    <w:rsid w:val="00762A9F"/>
    <w:rsid w:val="00776893"/>
    <w:rsid w:val="00782AB9"/>
    <w:rsid w:val="00786665"/>
    <w:rsid w:val="00797084"/>
    <w:rsid w:val="007A4109"/>
    <w:rsid w:val="007C2945"/>
    <w:rsid w:val="007D6040"/>
    <w:rsid w:val="007E0EDB"/>
    <w:rsid w:val="007E35AC"/>
    <w:rsid w:val="008010B6"/>
    <w:rsid w:val="00810590"/>
    <w:rsid w:val="0083293D"/>
    <w:rsid w:val="00836ED3"/>
    <w:rsid w:val="00837F98"/>
    <w:rsid w:val="00842C15"/>
    <w:rsid w:val="00842CE9"/>
    <w:rsid w:val="00845E16"/>
    <w:rsid w:val="00862046"/>
    <w:rsid w:val="008748DE"/>
    <w:rsid w:val="00880A0A"/>
    <w:rsid w:val="008A23E3"/>
    <w:rsid w:val="008A319D"/>
    <w:rsid w:val="008B3376"/>
    <w:rsid w:val="008B4CDD"/>
    <w:rsid w:val="008B4E1F"/>
    <w:rsid w:val="008C6F79"/>
    <w:rsid w:val="008F417A"/>
    <w:rsid w:val="009034D8"/>
    <w:rsid w:val="00936D11"/>
    <w:rsid w:val="0094392C"/>
    <w:rsid w:val="00943F3C"/>
    <w:rsid w:val="00946A84"/>
    <w:rsid w:val="00950A58"/>
    <w:rsid w:val="00950AD9"/>
    <w:rsid w:val="009624B5"/>
    <w:rsid w:val="00963990"/>
    <w:rsid w:val="009641C6"/>
    <w:rsid w:val="009911A4"/>
    <w:rsid w:val="00997D55"/>
    <w:rsid w:val="009B1A79"/>
    <w:rsid w:val="009C52C4"/>
    <w:rsid w:val="009C75BC"/>
    <w:rsid w:val="009C7E72"/>
    <w:rsid w:val="009F5340"/>
    <w:rsid w:val="009F5C49"/>
    <w:rsid w:val="00A02B60"/>
    <w:rsid w:val="00A06AEC"/>
    <w:rsid w:val="00A2525E"/>
    <w:rsid w:val="00A25805"/>
    <w:rsid w:val="00A26A6E"/>
    <w:rsid w:val="00A31178"/>
    <w:rsid w:val="00A40C50"/>
    <w:rsid w:val="00A40CBD"/>
    <w:rsid w:val="00A4684C"/>
    <w:rsid w:val="00A63A44"/>
    <w:rsid w:val="00A810D0"/>
    <w:rsid w:val="00A83F9B"/>
    <w:rsid w:val="00A855D8"/>
    <w:rsid w:val="00AB12F7"/>
    <w:rsid w:val="00AB30A3"/>
    <w:rsid w:val="00AB7A7C"/>
    <w:rsid w:val="00AC443C"/>
    <w:rsid w:val="00AD1B0B"/>
    <w:rsid w:val="00AF1D1F"/>
    <w:rsid w:val="00B176AB"/>
    <w:rsid w:val="00B37502"/>
    <w:rsid w:val="00B44739"/>
    <w:rsid w:val="00B56194"/>
    <w:rsid w:val="00B63B69"/>
    <w:rsid w:val="00B7587F"/>
    <w:rsid w:val="00B75D4A"/>
    <w:rsid w:val="00B84F8F"/>
    <w:rsid w:val="00B95F7D"/>
    <w:rsid w:val="00BA0BFC"/>
    <w:rsid w:val="00BA5732"/>
    <w:rsid w:val="00BB59E7"/>
    <w:rsid w:val="00BD3A4E"/>
    <w:rsid w:val="00BE5601"/>
    <w:rsid w:val="00BE5A7C"/>
    <w:rsid w:val="00BE6D05"/>
    <w:rsid w:val="00BF0DB5"/>
    <w:rsid w:val="00BF1B2C"/>
    <w:rsid w:val="00BF4667"/>
    <w:rsid w:val="00BF7B52"/>
    <w:rsid w:val="00C01052"/>
    <w:rsid w:val="00C057CD"/>
    <w:rsid w:val="00C14376"/>
    <w:rsid w:val="00C172B8"/>
    <w:rsid w:val="00C17598"/>
    <w:rsid w:val="00C225A5"/>
    <w:rsid w:val="00C301F3"/>
    <w:rsid w:val="00C33A7E"/>
    <w:rsid w:val="00C47C61"/>
    <w:rsid w:val="00C74C0A"/>
    <w:rsid w:val="00C92E0D"/>
    <w:rsid w:val="00CA3552"/>
    <w:rsid w:val="00CC021A"/>
    <w:rsid w:val="00CC517F"/>
    <w:rsid w:val="00CC6903"/>
    <w:rsid w:val="00CD22F2"/>
    <w:rsid w:val="00CD391D"/>
    <w:rsid w:val="00CE6853"/>
    <w:rsid w:val="00CF0428"/>
    <w:rsid w:val="00CF6419"/>
    <w:rsid w:val="00CF727E"/>
    <w:rsid w:val="00D0518D"/>
    <w:rsid w:val="00D078CD"/>
    <w:rsid w:val="00D07B16"/>
    <w:rsid w:val="00D14EAB"/>
    <w:rsid w:val="00D14F7D"/>
    <w:rsid w:val="00D323C2"/>
    <w:rsid w:val="00D33CCD"/>
    <w:rsid w:val="00D34E0F"/>
    <w:rsid w:val="00D42572"/>
    <w:rsid w:val="00D44876"/>
    <w:rsid w:val="00D544E5"/>
    <w:rsid w:val="00D73BEF"/>
    <w:rsid w:val="00D87582"/>
    <w:rsid w:val="00D97691"/>
    <w:rsid w:val="00DA0BE8"/>
    <w:rsid w:val="00DB1E48"/>
    <w:rsid w:val="00DD3EE7"/>
    <w:rsid w:val="00DD7FB9"/>
    <w:rsid w:val="00DE2C76"/>
    <w:rsid w:val="00DE344C"/>
    <w:rsid w:val="00DE44DD"/>
    <w:rsid w:val="00DE49B1"/>
    <w:rsid w:val="00DE4F30"/>
    <w:rsid w:val="00DF5CD6"/>
    <w:rsid w:val="00E04CE9"/>
    <w:rsid w:val="00E116E4"/>
    <w:rsid w:val="00E13D60"/>
    <w:rsid w:val="00E14CA8"/>
    <w:rsid w:val="00E31B87"/>
    <w:rsid w:val="00E35E5A"/>
    <w:rsid w:val="00E60E9A"/>
    <w:rsid w:val="00E64B25"/>
    <w:rsid w:val="00E64B72"/>
    <w:rsid w:val="00E72DD8"/>
    <w:rsid w:val="00E91743"/>
    <w:rsid w:val="00E93705"/>
    <w:rsid w:val="00E95657"/>
    <w:rsid w:val="00EC4BD6"/>
    <w:rsid w:val="00ED2CD0"/>
    <w:rsid w:val="00ED47C5"/>
    <w:rsid w:val="00ED6B7F"/>
    <w:rsid w:val="00EE5936"/>
    <w:rsid w:val="00F06075"/>
    <w:rsid w:val="00F35D44"/>
    <w:rsid w:val="00F41498"/>
    <w:rsid w:val="00F76934"/>
    <w:rsid w:val="00F838F0"/>
    <w:rsid w:val="00F8786B"/>
    <w:rsid w:val="00F90EBF"/>
    <w:rsid w:val="00F91EA9"/>
    <w:rsid w:val="00F9530D"/>
    <w:rsid w:val="00F96E7F"/>
    <w:rsid w:val="00FA7ED6"/>
    <w:rsid w:val="00FB0EF3"/>
    <w:rsid w:val="00FB4377"/>
    <w:rsid w:val="00FC63D6"/>
    <w:rsid w:val="00FF1BAA"/>
    <w:rsid w:val="42747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6"/>
    <w:next w:val="1"/>
    <w:link w:val="19"/>
    <w:qFormat/>
    <w:uiPriority w:val="11"/>
    <w:pPr>
      <w:spacing w:before="80" w:after="80"/>
      <w:outlineLvl w:val="1"/>
    </w:pPr>
    <w:rPr>
      <w:rFonts w:ascii="Cambria" w:hAnsi="Cambria" w:eastAsia="Arial Unicode MS" w:cs="Times New Roman"/>
      <w:b w:val="0"/>
      <w:bCs w:val="0"/>
      <w:kern w:val="28"/>
    </w:rPr>
  </w:style>
  <w:style w:type="paragraph" w:styleId="6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 w:themeColor="followedHyperlink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4"/>
    <w:uiPriority w:val="99"/>
    <w:rPr>
      <w:sz w:val="18"/>
      <w:szCs w:val="18"/>
    </w:rPr>
  </w:style>
  <w:style w:type="character" w:customStyle="1" w:styleId="16">
    <w:name w:val="页脚 Char"/>
    <w:basedOn w:val="10"/>
    <w:link w:val="3"/>
    <w:uiPriority w:val="99"/>
    <w:rPr>
      <w:sz w:val="18"/>
      <w:szCs w:val="18"/>
    </w:rPr>
  </w:style>
  <w:style w:type="character" w:customStyle="1" w:styleId="17">
    <w:name w:val="批注框文本 Char"/>
    <w:basedOn w:val="10"/>
    <w:link w:val="2"/>
    <w:semiHidden/>
    <w:uiPriority w:val="99"/>
    <w:rPr>
      <w:sz w:val="18"/>
      <w:szCs w:val="18"/>
    </w:rPr>
  </w:style>
  <w:style w:type="character" w:customStyle="1" w:styleId="18">
    <w:name w:val="apple-converted-space"/>
    <w:basedOn w:val="10"/>
    <w:uiPriority w:val="0"/>
  </w:style>
  <w:style w:type="character" w:customStyle="1" w:styleId="19">
    <w:name w:val="副标题 Char"/>
    <w:basedOn w:val="10"/>
    <w:link w:val="5"/>
    <w:qFormat/>
    <w:uiPriority w:val="11"/>
    <w:rPr>
      <w:rFonts w:ascii="Cambria" w:hAnsi="Cambria" w:eastAsia="Arial Unicode MS" w:cs="Times New Roman"/>
      <w:kern w:val="28"/>
      <w:sz w:val="32"/>
      <w:szCs w:val="32"/>
    </w:rPr>
  </w:style>
  <w:style w:type="character" w:customStyle="1" w:styleId="20">
    <w:name w:val="标题 Char"/>
    <w:basedOn w:val="10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EE87-B73F-4C7D-8D28-DF2C589DC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渠道网络</Company>
  <Pages>3</Pages>
  <Words>2597</Words>
  <Characters>2816</Characters>
  <Lines>20</Lines>
  <Paragraphs>5</Paragraphs>
  <TotalTime>467</TotalTime>
  <ScaleCrop>false</ScaleCrop>
  <LinksUpToDate>false</LinksUpToDate>
  <CharactersWithSpaces>2848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2021-05-10T02:44:00Z</dcterms:created>
  <dc:creator>Administrator</dc:creator>
  <cp:lastModifiedBy>青花醉在瓷中</cp:lastModifiedBy>
  <cp:lastPrinted>2016-06-24T03:42:00Z</cp:lastPrinted>
  <dcterms:modified xsi:type="dcterms:W3CDTF">2023-02-21T05:42:24Z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BBCDF3AA780744C5A15AF7E400C519D0</vt:lpwstr>
  </property>
</Properties>
</file>